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53" w:rsidRPr="000D4553" w:rsidRDefault="000D4553" w:rsidP="000D4553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ПРОСВЕЩЕНИЯ РОССИЙСКОЙ ФЕДЕРАЦИИ</w:t>
      </w:r>
    </w:p>
    <w:p w:rsidR="000D4553" w:rsidRPr="000D4553" w:rsidRDefault="000D4553" w:rsidP="000D4553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ПИСЬМО</w:t>
      </w:r>
      <w:r w:rsidRPr="000D455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от 24 ноября 2021 г. N ДГ-2121/07</w:t>
      </w:r>
    </w:p>
    <w:p w:rsidR="000D4553" w:rsidRPr="000D4553" w:rsidRDefault="000D4553" w:rsidP="000D4553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НАПРАВЛЕНИИ МЕТОДИЧЕСКИХ РЕКОМЕНДАЦИЙ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Федеральным законодательством в сфере образования установлено, что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дому.</w:t>
      </w:r>
    </w:p>
    <w:p w:rsidR="000D4553" w:rsidRPr="000D4553" w:rsidRDefault="000D4553" w:rsidP="000D455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Основанием для организации обучения на дому являются заключение медицинской организации и в письменной форме обращение родителей (законных представителей) (часть 5 статьи 41 Федерального </w:t>
      </w:r>
      <w:hyperlink r:id="rId4" w:history="1">
        <w:r w:rsidRPr="000D4553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закона от 29 декабря 2012 г. N 273-ФЗ</w:t>
        </w:r>
      </w:hyperlink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образовании в Российской Федерации" (далее - Закон об образовании).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Порядок регламентации и оформления отношений государственной и </w:t>
      </w:r>
      <w:proofErr w:type="gram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муниципальной образовательной организации</w:t>
      </w:r>
      <w:proofErr w:type="gram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родителей (законных представителей) обучающихся, нуждающихся в длительном лечении, а также детей-инвалидов в части организации их обучения по основным общеобразовательным программам на дому определяется нормативным правовым актом уполномоченного органа государственной власти субъекта Российской Федерации (часть 6 статьи 41 Закона об образовании).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связи с многочисленными вопросами в части организации обучения на дому обучающихся с ограниченными возможностями здоровья, с инвалидностью 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Минпросвещения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направляет соответствующие методические рекомендации.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Д.Е.ГРИБОВ</w:t>
      </w:r>
    </w:p>
    <w:p w:rsidR="000D4553" w:rsidRPr="000D4553" w:rsidRDefault="000D4553" w:rsidP="000D4553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</w:t>
      </w:r>
    </w:p>
    <w:p w:rsidR="000D4553" w:rsidRPr="000D4553" w:rsidRDefault="000D4553" w:rsidP="000D4553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МЕТОДИЧЕСКИЕ РЕКОМЕНДАЦИИ</w:t>
      </w:r>
      <w:r w:rsidRPr="000D455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 ОРГАНИЗАЦИИ ОБУЧЕНИЯ НА ДОМУ ОБУЧАЮЩИХСЯ С ОГРАНИЧЕННЫМИ</w:t>
      </w:r>
      <w:r w:rsidRPr="000D455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ВОЗМОЖНОСТЯМИ ЗДОРОВЬЯ, С ИНВАЛИДНОСТЬЮ</w:t>
      </w:r>
    </w:p>
    <w:p w:rsidR="000D4553" w:rsidRPr="000D4553" w:rsidRDefault="000D4553" w:rsidP="000D4553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I. Общие положения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1. Настоящие методические рекомендации разъясняют порядок обеспечения организацией, осуществляющей образовательную деятельность, (далее - Организация) прав на образование обучающихся с ограниченными возможностями здоровья (далее - ОВЗ), с инвалидностью по адаптированным основным общеобразовательным программам (адаптированным образовательным программам начального общего образования, основного общего образования, среднего общего образования для обучающихся с ОВЗ, адаптированным основным образовательным программам для обучающихся с умственной отсталостью (интеллектуальными нарушениями), нуждающихся в длительном лечении и (или) обучении на дому по состоянию здоровья (далее - учащиеся).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Организация обучения учащихся на дому регламентируют следующие нормативные правовые акты:</w:t>
      </w:r>
    </w:p>
    <w:p w:rsidR="000D4553" w:rsidRPr="000D4553" w:rsidRDefault="000D4553" w:rsidP="000D455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 </w:t>
      </w:r>
      <w:hyperlink r:id="rId5" w:history="1">
        <w:r w:rsidRPr="000D4553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закон от 29 декабря 2012 г. N 273-ФЗ</w:t>
        </w:r>
      </w:hyperlink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образовании в Российской Федерации";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 закон от 24 июня 1998 г. N 124-ФЗ "Об основных гарантиях прав ребенка в Российской Федерации";</w:t>
      </w:r>
    </w:p>
    <w:p w:rsidR="000D4553" w:rsidRPr="000D4553" w:rsidRDefault="000D4553" w:rsidP="000D455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 </w:t>
      </w:r>
      <w:hyperlink r:id="rId6" w:history="1">
        <w:r w:rsidRPr="000D4553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закон от 24 ноября 1995 г. N 181-ФЗ</w:t>
        </w:r>
      </w:hyperlink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 социальной защите инвалидов в Российской Федерации";</w:t>
      </w:r>
    </w:p>
    <w:p w:rsidR="000D4553" w:rsidRPr="000D4553" w:rsidRDefault="000D4553" w:rsidP="000D455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7" w:history="1">
        <w:r w:rsidRPr="000D4553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Приказ Министерства здравоохранения Российской Федерации от 30 июня 2016 г. N 436н</w:t>
        </w:r>
      </w:hyperlink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утверждении перечня заболеваний, наличие которых дает право на обучение по основным общеобразовательным программа на дому";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Постановление Главного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организации воспитания и обучения, отдыха и оздоровления детей и молодежи";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Постановление Главного санитарного врача Российской Федерации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0D4553" w:rsidRPr="000D4553" w:rsidRDefault="000D4553" w:rsidP="000D455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8" w:history="1">
        <w:r w:rsidRPr="000D4553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Приказ Министерства просвещения Российской Федерации от 22 марта 2021 г. N 115</w:t>
        </w:r>
      </w:hyperlink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Приказ Министерства просвещения Российской Федерации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0D4553" w:rsidRPr="000D4553" w:rsidRDefault="000D4553" w:rsidP="000D455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9" w:history="1">
        <w:r w:rsidRPr="000D4553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Распоряжение </w:t>
        </w:r>
        <w:proofErr w:type="spellStart"/>
        <w:r w:rsidRPr="000D4553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0D4553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9 сентября 2019 г. N Р-93</w:t>
        </w:r>
      </w:hyperlink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утверждении примерного Положения о психолого-педагогическом консилиуме образовательной организации";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Методические рекомендации "Об организации обучения детей, которые находятся на длительном лечении не могут по состоянию здоровья посещать образовательные организации", утвержденные заместителем Министра просвещения Российской Федерации Т.Ю. 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Синюгиной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14 октября 2019 г. и первым заместителем Министра здравоохранения Российской Федерации Т.В. Яковлевой 17 октября 2019 г.;</w:t>
      </w:r>
    </w:p>
    <w:p w:rsidR="000D4553" w:rsidRPr="000D4553" w:rsidRDefault="000D4553" w:rsidP="000D455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0" w:history="1">
        <w:r w:rsidRPr="000D4553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письмо Федеральной службы по надзору в сфере образования и науки от 7 августа 2018 г. N 05-283</w:t>
        </w:r>
      </w:hyperlink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обучении лиц, находящихся на домашнем обучении";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письмо 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Минпросвещения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от 13 июня 2019 г. N ТС-1391/07 "Об организации образования на дому".</w:t>
      </w:r>
    </w:p>
    <w:p w:rsidR="000D4553" w:rsidRPr="000D4553" w:rsidRDefault="000D4553" w:rsidP="000D4553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noProof/>
          <w:color w:val="1B6DF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DF7A751" wp14:editId="3C96D7B1">
            <wp:extent cx="6934200" cy="861060"/>
            <wp:effectExtent l="0" t="0" r="0" b="0"/>
            <wp:docPr id="1" name="Рисунок 1" descr="https://avatars.mds.yandex.net/get-adfox-content/2462621/201030_adfox_1310107_3787127.e3ad1a0e5356e37f234e3408126a0866.gif/optimize.webp?webp=fals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462621/201030_adfox_1310107_3787127.e3ad1a0e5356e37f234e3408126a0866.gif/optimize.webp?webp=fals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Участниками правовых отношений при организации обучения на дому являются: учащиеся, их родители (законные представители), педагогические работники, участвующие в обучении указанных учащихся.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Задачи организации обучения учащихся на дому: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создание специальных условий для успешного освоения учащимися основных общеобразовательных программ, адаптированных для их обучения;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создание специальных условий для успешного освоения учащимися дополнительных общеобразовательных программам, адаптированных для их обучения;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создание специальных условий для реализации программ воспитания учащихся;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создание специальных условий для социализации учащихся.</w:t>
      </w:r>
    </w:p>
    <w:p w:rsidR="000D4553" w:rsidRPr="000D4553" w:rsidRDefault="000D4553" w:rsidP="000D4553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 Организация образовательного процесса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Учащиеся принимаются на обучение на дому по адаптированной основной общеобразовательной программе только с согласия их родителя(ей) (законного(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ых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представителя(ей)), выраженного в письменном заявлении на имя руководителя Организации об организации обучения их ребенка на дому по рекомендованной психолого-медико-педагогической комиссией программе на период, рекомендованный в заключении (медицинской справке) медицинской организации.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Для организации обучения учащегося на дому его родитель(и) (законный(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ые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представитель(и)) представляют в Организацию следующие документы: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заявление об организации обучения на дому по адаптированной основной общеобразовательной программе (образец заявления представлен в приложении 1);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заключение медицинской организации (медицинскую справку) с рекомендацией обучения по основным общеобразовательным программам на дому с указанием периода такого обучения;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заключение психолого-медико-педагогической комиссии.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На основании заявления родителя(ей) (законного(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ых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представителя(ей)) и представленного пакета документов в Организации издается приказ об организации обучения учащегося на дому (образец приказа представлен в приложении 2).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4. Между Организацией и родителем(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ями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(законным(и) представителем(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ями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)) заключается договор об оказании образовательных услуг, в котором указывается срок его действия (образец договора представлен в приложении 3).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5. Рекомендуется организовать обучение на дому в 3-х 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дневный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срок с момента представления родителем(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ями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(законным(ми) представителем(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ями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)) пакета документов.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Действие договора ограничивается сроками заключения медицинской организации (медицинской справки) и не может превышать 1 учебный год.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Для пролонгации организации обучения учащегося на дому его родитель(и) (законный(е) представитель(и)) ежегодно на начало очередного учебного года представляют письменные заявления и заключение медицинской организации (медицинскую справку) с рекомендацией обучения по основным общеобразовательным программам на дому с указанием периода такого обучения.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медицинское заключение выдано менее, чем на учебный год, то для его пролонгации предоставляется новое заключение с указанием периода.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8. При 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непредоставлении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родителем(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ями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(законным(ми) представителем(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ями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)) пролонгированного заключения медицинской организации (медицинской справки) обучение учащегося Организацией организовывается в составе класса, в контингент которого он зачислен.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9. Досрочное прекращение обучения учащегося на дому возможно по инициативе родителя(ей) (законного(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ых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представителя(ей)) учащегося на основании заявления.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10. Организация обучения учащихся на дому осуществляется педагогическими работниками Организации или нескольких Организаций посредством сетевой формы реализации образовательных программ.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11. Содержание образования и условия организации обучения и воспитания учащихся на дому определяются адаптированной основной общеобразовательной программой, индивидуализируемой в виде индивидуального учебного плана или специальной индивидуальной программы развития при реализации соответствующего варианта АООП (далее - СИПР).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12. Для обучения учащихся на дому Организацией разрабатывается индивидуальный учебный план/СИПР, календарный учебный график и индивидуальное расписание занятий.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13. Индивидуальный учебный план/СИПР разрабатывается психолого-педагогическим консилиумом Организации с учетом требований федерального государственного образовательного стандарта начального общего образования обучающихся с ОВЗ/федерального государственного образовательного стандарта образования обучающихся с умственной отсталостью (интеллектуальными нарушениями)/федерального государственного образовательного стандарта основного общего образования, отражает все обязательные предметные области соответствующего уровня образования, учебные предметы и обязательные курсы коррекционно-развивающей области с учетом индивидуальных особенностей конкретного учащегося на дому.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14. Индивидуальный учебный план/СИПР учащегося содержит часы, отведенные на обязательные занятия педагогических работников с учащимся, на обучение с использованием дистанционных и/или электронных образовательных технологий (при организации такого формата образования) и самоподготовку учащихся.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индивидуальном учебном плане/СИПР представлены: перечень учебных предметов и/или коррекционных курсов, доступных обучающемуся для освоения, с указанием количества часов, объема недельной образовательной нагрузки обучающегося, часов, предусмотренных на внеурочную деятельность, а также общего объема недельной нагрузки.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15. Индивидуальный учебный план/СИПР учащегося на дому согласовывается с его родителем(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ями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(законным(и) представителем(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ями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)) и утверждается руководителем Организации.</w:t>
      </w:r>
    </w:p>
    <w:p w:rsidR="000D4553" w:rsidRPr="000D4553" w:rsidRDefault="000D4553" w:rsidP="000D455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16. Расписание занятий составляется Организацией с учетом мнения родителя(ей) (законного(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ых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представителя(ей)) учащегося. Расписание занятий утверждается руководителем Организации.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17. Освоение адаптированной основной общеобразовательной программы, в том числе отдельной ее части или всего объема учебного предмета, курса, дисциплины образовательной программы, сопровождается текущей, промежуточной аттестацией, проводимой в формах, определенных учебным планом и положением о промежуточной аттестации Организации.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18. Персональные данные учащихся на дому, данные об их успеваемости за триместр (четверть), полугодие, а также о переводе из класса в класс и выпуске из школы вносятся в журнал (электронный журнал) соответствующего класса Организации.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19. Контроль за своевременным проведением индивидуальных занятий на дому осуществляет классный руководитель, за реализацией индивидуального учебного плана/СИПР - заместители руководителя Организации.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20. Деятельность по социализации учащегося на дому, воспитательную деятельность, связь с его родителем(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ями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(законным(и) представителем(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ями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)) осуществляет классный руководитель класса, в контингенте которого состоит учащийся.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21. Государственная итоговая аттестация учащихся на дому по адаптированным образовательным программам основного общего образования для обучающихся с ОВЗ проводится в соответствии с приказом Министерства просвещения Российской Федерации и Федеральной службы по надзору в сфере образования и науки от 7 ноября 2018 г. N 189/1513; по адаптированным образовательным программам среднего общего образования для обучающихся с ОВЗ проводится в соответствии с приказом Министерства просвещения Российской Федерации и Федеральной службы по надзору в сфере образования и науки от 7 ноября 2018 г. N 190/1512.</w:t>
      </w:r>
    </w:p>
    <w:p w:rsidR="000D4553" w:rsidRPr="000D4553" w:rsidRDefault="000D4553" w:rsidP="000D455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22. Итоговая аттестация учащихся с умственной отсталостью (интеллектуальными нарушениями) проводится в соответствии с </w:t>
      </w:r>
      <w:hyperlink r:id="rId13" w:history="1">
        <w:r w:rsidRPr="000D4553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письмом Министерства просвещения Российской Федерации от 19 мая 2020 г. N ДГ-493/07</w:t>
        </w:r>
      </w:hyperlink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 проведении итоговой аттестации лиц с умственной отсталостью (интеллектуальными нарушениями)".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Итоговая аттестация обучающихся по СИПР осуществляется на основе анализа результатов текущих аттестаций последнего года обучения и данных 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промежуточных аттестаций за последние три года обучения и представлена развернутой характеристикой обучающегося, отражающей 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сформированность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его жизненных компетенций.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23. Выпускникам, обучавшимся на дому, успешно прошедшим государственную итоговую аттестацию, Организацией выдается документ государственного образца о соответствующем уровне образования; выпускникам, обучавшимся на дому, успешно прошедшим итоговую аттестацию - свидетельство об обучении.</w:t>
      </w:r>
    </w:p>
    <w:p w:rsidR="000D4553" w:rsidRPr="000D4553" w:rsidRDefault="000D4553" w:rsidP="000D4553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 Взаимодействие участников образовательных отношений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Организация: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предоставляет учащимся на дому на время обучения бесплатно учебники/учебные пособия, художественную, справочную и другую литературу, имеющуюся в библиотечном фонде Организации;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обеспечивает реализацию индивидуального учебного плана/СИПР учащимся на дому, в том числе с применением электронного обучения и дистанционных образовательных технологий;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обеспечивает реализацию индивидуального учебного плана учащимся на дому в части психолого-педагогического сопровождения, коррекции и развития/реализацию СИПР;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создает условия учащимся на дому для их участия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осуществляет промежуточную аттестацию и перевод учащихся на дому в следующий класс;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оказывает консультативную помощь родителям (законным представителям) учащихся на дому;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Родитель(и) (законный(е) представитель(и)) учащегося: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обеспечивают допуск педагогического(их) работника(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ов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к учащемуся на занятие,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создают условия для проведения учебных занятий, в том числе организовывают рабочее место;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обеспечивают присутствие взрослого члена семьи (старше 18 лет) в момент проведения учебных занятий на дому;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контролируют выполнение учащимся домашних заданий;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своевременно, в течение дня, информируют педагога/классного руководителя о необходимости отмены занятий по случаю болезни учащегося на дому и возможности их возобновления.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Педагогические работники: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организовывают учебный процесс в соответствии с календарным учебным графиком (календарно-тематическим планированием при обучении по СИПР), индивидуальным учебным планом, расписанием занятий;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своевременно заполняют электронный журнал, отражают в нем проведенные занятия, успеваемость;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своевременно заполняют табель учета рабочего времени;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вовлекают учащегося по согласованию с его родителем(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ями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(законным(и) представителем(</w:t>
      </w:r>
      <w:proofErr w:type="spellStart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ями</w:t>
      </w:r>
      <w:proofErr w:type="spellEnd"/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)) в воспитательные и иные мероприятия, проводимые Организацией.</w:t>
      </w:r>
    </w:p>
    <w:p w:rsidR="000D4553" w:rsidRPr="000D4553" w:rsidRDefault="000D4553" w:rsidP="000D4553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4. Документы, регламентирующие обучение на дому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заявление родителей,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заключение медицинской организации,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заключение психолого-медико-педагогической комиссии,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договор об оказании образовательных услуг,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приказ Организации,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индивидуальный учебный план или СИПР,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календарный учебный график,</w:t>
      </w:r>
    </w:p>
    <w:p w:rsidR="000D4553" w:rsidRPr="000D4553" w:rsidRDefault="000D4553" w:rsidP="000D4553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индивидуальное расписание занятий.</w:t>
      </w:r>
    </w:p>
    <w:p w:rsidR="000D4553" w:rsidRPr="000D4553" w:rsidRDefault="000D4553" w:rsidP="000D4553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1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методическим рекомендациям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об организации обучения на дому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обучающихся с ограниченными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возможностями здоровья,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 инвалидностью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      руководителю организации,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   осуществляющей образовательную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             деятельность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    ФИО заявителя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проживающей(</w:t>
      </w:r>
      <w:proofErr w:type="spell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го</w:t>
      </w:r>
      <w:proofErr w:type="spell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) по адресу 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       контакты: телефон 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                   e-</w:t>
      </w:r>
      <w:proofErr w:type="spell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mail</w:t>
      </w:r>
      <w:proofErr w:type="spell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: 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Заявление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lastRenderedPageBreak/>
        <w:t xml:space="preserve">    Прошу Вас организовать моему ребенку 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_______________________________________________________________________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ФИО ребенка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______________, года рождения, обучающейся(</w:t>
      </w:r>
      <w:proofErr w:type="spell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муся</w:t>
      </w:r>
      <w:proofErr w:type="spell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) ______________ класса,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обучение на дому по адаптированной основной общеобразовательной программе в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соответствии с 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_______________________________________________________________________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дата, реквизиты заключения психолого-медико-педагогической комиссии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по адресу _________________________________________________________________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_______________________________________________________________________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в период с _______________ по ___________________ на основании медицинского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заключения ________________________________________________________________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реквизиты медицинского заключения, название медицинской организации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С   нормативными   документами   по   организации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обучения  на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дому,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индивидуальным  учебном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планом/СИПР,  индивидуальным  расписанием  занятий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ознакомлен(а).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Обязуюсь  создать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условия  для проведения учебных занятий, в том числе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организовать рабочее место, обеспечить присутствие взрослого члена семьи во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время проведения занятий в соответствии с расписанием.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"__" ________ 20__ г.                       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                   подпись/расшифровка</w:t>
      </w:r>
    </w:p>
    <w:p w:rsidR="000D4553" w:rsidRPr="000D4553" w:rsidRDefault="000D4553" w:rsidP="000D4553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2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методическим рекомендациям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об организации обучения на дому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обучающихся с ограниченными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возможностями здоровья,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 инвалидностью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lastRenderedPageBreak/>
        <w:t xml:space="preserve">             БЛАНК ОРГАНИЗАЦИИ, ОСУЩЕСТВЛЯЮЩЕЙ ОБРАЗОВАТЕЛЬНУЮ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ДЕЯТЕЛЬНОСТЬ (ДАЛЕЕ - ОРГАНИЗАЦИЯ)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ПРИКАЗ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от _____________ N 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 организации обучения на дому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В  соответствии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с частью 5 статьи 41 Федерального закона от 29 декабря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2012   г.   N   273-ФЗ   "Об   образовании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в  Российской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Федерации", НПА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уполномоченного   органа   государственной   власти   субъекта   Российской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Федерации, на основании заключения медицинской организации с рекомендациями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обучения  по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основным общеобразовательным программам на дому и заявления(й)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родителей (законных представителей) обучающихся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ПРИКАЗЫВАЮ: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1. Организовать в ______ учебном году обучение на дому обучающихся согласно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списка, назначив им следующих педагогов: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1828"/>
        <w:gridCol w:w="347"/>
        <w:gridCol w:w="1205"/>
        <w:gridCol w:w="767"/>
        <w:gridCol w:w="1061"/>
        <w:gridCol w:w="3946"/>
      </w:tblGrid>
      <w:tr w:rsidR="000D4553" w:rsidRPr="000D4553" w:rsidTr="000D45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Фамилия, имя ученика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Нагрузка в неделю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Период обучения согласно медицинскому заключению</w:t>
            </w:r>
          </w:p>
        </w:tc>
      </w:tr>
      <w:tr w:rsidR="000D4553" w:rsidRPr="000D4553" w:rsidTr="000D4553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D4553" w:rsidRPr="000D4553" w:rsidTr="000D455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D4553" w:rsidRPr="000D4553" w:rsidTr="000D455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D4553" w:rsidRPr="000D4553" w:rsidTr="000D455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D4553" w:rsidRPr="000D4553" w:rsidTr="000D45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2. _____________________________________________________________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ФИО учителей - предметников, педагога-психолога,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учителя-логопеда, учителя-дефектолога и </w:t>
      </w:r>
      <w:proofErr w:type="spell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др</w:t>
      </w:r>
      <w:proofErr w:type="spell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специалистов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2.1. провести обследование обучающихся, получающих образование на дому;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2.2.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разработать  рекомендации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по проведению коррекционной работы с ними с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определением объема и направлений коррекционной помощи;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2.3. разработать индивидуальные учебные планы/СИПР обучающихся.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3. Назначить 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ФИО заместителя руководителя Организации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ответственным   за   организацию   разработки   и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обеспечение  реализации</w:t>
      </w:r>
      <w:proofErr w:type="gramEnd"/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индивидуальных  учебных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планов/СИПР обучающихся, получающих образование на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дому, их календарных учебных графиков, индивидуальных расписаний занятий.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lastRenderedPageBreak/>
        <w:t>4. Контроль за исполнением приказа оставляю за собой.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Директор Организации ______________________ ФИО руководителя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подпись</w:t>
      </w:r>
    </w:p>
    <w:p w:rsidR="000D4553" w:rsidRPr="000D4553" w:rsidRDefault="000D4553" w:rsidP="000D4553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3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методическим рекомендациям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об организации обучения на дому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обучающихся с ограниченными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возможностями здоровья,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 инвалидностью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ДОГОВОР N 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о получении образования на дому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название населенного пункта                      "__" _____________ 20__ г.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__________________________________________________________________________,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название организации, осуществляющей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образовательную деятельность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именуемое в дальнейшем Организация, в лице директора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__________________________________________________________________________,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ФИО руководителя Организации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действующего  на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основании Устава Организации, с одной стороны, и законный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представитель (родитель, опекун, усыновитель)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ФИО родителя (законного представителя) обучающегося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именуемый в дальнейшем Законный представитель обучающегося,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ФИО обучающегося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именуемого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в  дальнейшем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Обучающийся,  с  другой  стороны,  в  интересах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обучающегося  в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соответствии с частью 5 статьи 41 Федерального закона от 29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декабря  2012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г.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N  273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-ФЗ  "Об  образовании в Российской Федерации", НПА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уполномоченного   органа   государственной   власти   субъекта   Российской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Федерации,  Положением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"Об  организации  обучения  на  дому  обучающихся с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ограниченными возможностями здоровья, с инвалидностью", заключили настоящий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Договор о нижеследующем: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lastRenderedPageBreak/>
        <w:t xml:space="preserve">                            1. ПРЕДМЕТ ДОГОВОРА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1.1.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Предметом  настоящего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Договора является осуществление образования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Обучающегося  на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дому,  организация  освоения  Обучающимся  адаптированной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основной общеобразовательной программы 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___________________________________________________________________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в соответствии с рекомендациями психолого-медико-педагогической комиссии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____________________________________________________________________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дата, реквизиты заключения психолого-медико-педагогической комиссии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в период с ________________ по _________________ на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основании  медицинского</w:t>
      </w:r>
      <w:proofErr w:type="gramEnd"/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заключения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________________________________________________________________________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реквизиты медицинского заключения, название медицинской организации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за ________ класс согласно индивидуальному учебному плану (Приложение 1).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2. ПРАВА И ОБЯЗАННОСТИ ОРГАНИЗАЦИИ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Организация обязана: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--------------------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предоставлять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Обучающемуся  на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время  обучения  бесплатно  учебники/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учебные  пособия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, художественную, справочную и другую литературу, имеющуюся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в библиотечном фонде Организации;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обеспечивать    реализацию    индивидуального    учебного    плана/СИПР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Обучающегося,   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в   том   числе   с  применением  электронного  обучения  и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дистанционных образовательных технологий;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обеспечивать  реализацию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индивидуального учебного плана Обучающегося в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части   психолого-педагогического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сопровождения,  коррекции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и  развития/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реализацию СИПР;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создавать  условия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Обучающемуся  для  участия в предметных олимпиадах,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смотрах и фестивалях художественного творчества, спортивных соревнованиях и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других формах организованного досуга и дополнительного образования;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lastRenderedPageBreak/>
        <w:t xml:space="preserve">    осуществлять   промежуточную   аттестацию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и  перевод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Обучающегося  в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следующий класс;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оказывать  консультативную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помощь  родителям (законным представителям)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Обучающегося.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Организация имеет право: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------------------------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составлять   расписание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занятий  с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учетом  индивидуального  учебного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плана/СИПР Обучающегося,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выбирать и использовать методы и средства обучения, воспитания.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3. ПРАВА И ОБЯЗАННОСТИ ЗАКОННОГО ПРЕДСТАВИТЕЛЯ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Законный представитель обязан: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------------------------------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обеспечивать  условия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для  проведения  учебных  занятий,  в  том числе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организовать рабочее место Обучающегося;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обеспечивать присутствие взрослого члена семьи (старше 18 лет) в момент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проведения учебных занятий на дому;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обеспечивать  выполнение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рекомендаций педагогов, связанные с развитием,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воспитанием  и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обучением  Обучающегося;  своевременно  и  в  полном объеме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закреплять умения и навыки, полученные Обучающимся на занятиях;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своевременно  информировать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педагога/классного  руководителя  о  любом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изменении  сведений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,  указанных при заключении настоящего Договора, включая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сведения  о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состоянии  его  здоровья  и  психофизического  развития, адрес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проживания, контактные телефоны.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Законный представитель имеет право: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-----------------------------------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получать  в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Организации консультации по вопросам обучения и воспитания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Обучающегося.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присутствовать вместе с Обучающимся на занятиях.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4. ОТВЕТСТВЕННОСТЬ СТОРОН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За неисполнение или ненадлежащее исполнение обязанностей, установленных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Федеральным  законом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от  29  декабря  2012  г.  N 237-ФЗ "Об образовании в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Российской Федерации" и иными нормативными и локальными актами, Организация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и    Законные    представители    несовершеннолетних    обучающихся   несут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lastRenderedPageBreak/>
        <w:t>ответственность, предусмотренную законодательством Российской Федерации.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5. РАСТОРЖЕНИЕ ДОГОВОРА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Настоящий   договор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может  быть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расторгнут  по  заявлению  Законного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представителя Обучающегося до истечения срока действия договора.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6. СРОК ДЕЙСТВИЯ ДОГОВОРА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</w:t>
      </w:r>
      <w:proofErr w:type="gramStart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Настоящий  Договор</w:t>
      </w:r>
      <w:proofErr w:type="gramEnd"/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вступает в силу с момента подписания и действует на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срок выдачи медицинского заключения 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на ____________ учебный год.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7. ПОДПИСИ СТОРОН</w:t>
      </w:r>
    </w:p>
    <w:p w:rsidR="000D4553" w:rsidRPr="000D4553" w:rsidRDefault="000D4553" w:rsidP="000D4553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1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Договору о получении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образования на дому</w:t>
      </w:r>
      <w:r w:rsidRPr="000D45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________ N __</w:t>
      </w: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                         </w:t>
      </w: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"Согласовано"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Руководитель Организации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_______________ ФИО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"Утверждаю"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</w:t>
      </w: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</w:t>
      </w: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Индивидуальный учебный план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на __________ уч. год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обучающегося __________________________ класса 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____________________________________________________________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название адаптированной основной общеобразовательной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программы в соответствии с заключением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психолого-медико-педагогической комиссии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172"/>
        <w:gridCol w:w="1291"/>
        <w:gridCol w:w="1291"/>
        <w:gridCol w:w="702"/>
      </w:tblGrid>
      <w:tr w:rsidR="000D4553" w:rsidRPr="000D4553" w:rsidTr="000D4553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Всего:</w:t>
            </w:r>
          </w:p>
        </w:tc>
      </w:tr>
      <w:tr w:rsidR="000D4553" w:rsidRPr="000D4553" w:rsidTr="000D455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D4553" w:rsidRPr="000D4553" w:rsidTr="000D4553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0D4553" w:rsidRPr="000D4553" w:rsidTr="000D4553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553" w:rsidRPr="000D4553" w:rsidTr="000D455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553" w:rsidRPr="000D4553" w:rsidTr="000D4553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553" w:rsidRPr="000D4553" w:rsidTr="000D455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553" w:rsidRPr="000D4553" w:rsidTr="000D455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553" w:rsidRPr="000D4553" w:rsidTr="000D4553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D4553" w:rsidRPr="000D4553" w:rsidTr="000D455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553" w:rsidRPr="000D4553" w:rsidTr="000D4553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Внеурочная деятельность:</w:t>
            </w:r>
          </w:p>
        </w:tc>
      </w:tr>
      <w:tr w:rsidR="000D4553" w:rsidRPr="000D4553" w:rsidTr="000D4553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Коррекционно-развивающая область</w:t>
            </w:r>
          </w:p>
        </w:tc>
      </w:tr>
      <w:tr w:rsidR="000D4553" w:rsidRPr="000D4553" w:rsidTr="000D455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553" w:rsidRPr="000D4553" w:rsidTr="000D455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553" w:rsidRPr="000D4553" w:rsidTr="000D455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553" w:rsidRPr="000D4553" w:rsidTr="000D4553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0D4553" w:rsidRPr="000D4553" w:rsidTr="000D455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D4553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Другая 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4553" w:rsidRPr="000D4553" w:rsidRDefault="000D4553" w:rsidP="000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С учебным планом ознакомлен(а)/согласовываю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"__" ___________ 20__ г.     ____________________________________________</w:t>
      </w:r>
    </w:p>
    <w:p w:rsidR="000D4553" w:rsidRPr="000D4553" w:rsidRDefault="000D4553" w:rsidP="000D4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0D4553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подпись/ФИО Законного представителя Обучающегося</w:t>
      </w:r>
    </w:p>
    <w:p w:rsidR="00370E2F" w:rsidRDefault="00370E2F"/>
    <w:sectPr w:rsidR="0037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6B"/>
    <w:rsid w:val="000D4553"/>
    <w:rsid w:val="00370E2F"/>
    <w:rsid w:val="003B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F342"/>
  <w15:chartTrackingRefBased/>
  <w15:docId w15:val="{A50D76B4-C02E-474D-B869-F7208C46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8272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5846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563296388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prosvescheniya-Rossii-ot-22.03.2021-N-115/" TargetMode="External"/><Relationship Id="rId13" Type="http://schemas.openxmlformats.org/officeDocument/2006/relationships/hyperlink" Target="https://rulaws.ru/acts/Pismo-Minprosvescheniya-Rossii-ot-19.05.2020-N-DG-493_0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laws.ru/acts/Prikaz-Minzdrava-Rossii-ot-30.06.2016-N-436n/" TargetMode="External"/><Relationship Id="rId12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laws.ru/laws/Federalnyy-zakon-ot-24.11.1995-N-181-FZ/" TargetMode="External"/><Relationship Id="rId11" Type="http://schemas.openxmlformats.org/officeDocument/2006/relationships/hyperlink" Target="https://ads.adfox.ru/309777/clickURL?ad-session-id=3643041731396035675&amp;duid=1731396036912710241&amp;hash=e13f5c5b3bd86ca2&amp;sj=fHtvNxO6gWvj2CKxrjGpCwZH-Nnnqe5Iw2BdLxo-nZVdW9jg3C2jZ8LYkPb2xg%3D%3D&amp;rand=kluerqt&amp;rqs=-OrAvpRO9nvDATNnUOuMhT0p2xBwbfth&amp;pr=bnkoxwr&amp;p1=clswz&amp;ytt=87960931270661&amp;p5=ihmgt&amp;ybv=0.1153184&amp;p2=gxan&amp;ylv=0.1153184&amp;pf=https://login.consultant.ru/demo-access/?utm_campaign%3Ddemo-access%26utm_source%3Drulawsru%26utm_medium%3Dbanner%26utm_content%3Dregistration%26utm_term%3Dinsidetext" TargetMode="External"/><Relationship Id="rId5" Type="http://schemas.openxmlformats.org/officeDocument/2006/relationships/hyperlink" Target="https://rulaws.ru/laws/Federalnyy-zakon-ot-29.12.2012-N-273-FZ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laws.ru/acts/Pismo-Rosobrnadzora-ot-07.08.2018-N-05-283/" TargetMode="External"/><Relationship Id="rId4" Type="http://schemas.openxmlformats.org/officeDocument/2006/relationships/hyperlink" Target="https://rulaws.ru/laws/Federalnyy-zakon-ot-29.12.2012-N-273-FZ/" TargetMode="External"/><Relationship Id="rId9" Type="http://schemas.openxmlformats.org/officeDocument/2006/relationships/hyperlink" Target="https://rulaws.ru/acts/Rasporyazhenie-Minprosvescheniya-Rossii-ot-09.09.2019-N-R-9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4130</Words>
  <Characters>23547</Characters>
  <Application>Microsoft Office Word</Application>
  <DocSecurity>0</DocSecurity>
  <Lines>196</Lines>
  <Paragraphs>55</Paragraphs>
  <ScaleCrop>false</ScaleCrop>
  <Company/>
  <LinksUpToDate>false</LinksUpToDate>
  <CharactersWithSpaces>27622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BOSS_IRMC</dc:creator>
  <cp:keywords/>
  <dc:description/>
  <cp:lastModifiedBy>BOSS_IRMC</cp:lastModifiedBy>
  <cp:revision>3</cp:revision>
  <dcterms:created xsi:type="dcterms:W3CDTF">2024-11-12T07:24:00Z</dcterms:created>
  <dcterms:modified xsi:type="dcterms:W3CDTF">2024-11-12T07:27:00Z</dcterms:modified>
</cp:coreProperties>
</file>